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4A" w:rsidRPr="009F4EEE" w:rsidRDefault="00D35B4A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>
        <w:rPr>
          <w:rFonts w:eastAsia="SimSun"/>
          <w:bCs w:val="0"/>
          <w:sz w:val="24"/>
          <w:lang w:eastAsia="zh-CN"/>
        </w:rPr>
        <w:t>3GPP TSG-RAN WG4 Meeting #9</w:t>
      </w:r>
      <w:r w:rsidR="00066A59">
        <w:rPr>
          <w:rFonts w:eastAsia="SimSun"/>
          <w:bCs w:val="0"/>
          <w:sz w:val="24"/>
          <w:lang w:eastAsia="zh-CN"/>
        </w:rPr>
        <w:t xml:space="preserve">3   </w:t>
      </w:r>
      <w:r>
        <w:rPr>
          <w:rFonts w:eastAsia="SimSun"/>
          <w:bCs w:val="0"/>
          <w:sz w:val="24"/>
          <w:lang w:eastAsia="zh-CN"/>
        </w:rPr>
        <w:t xml:space="preserve">                                  </w:t>
      </w:r>
      <w:r w:rsidR="00C10040" w:rsidRPr="00C10040">
        <w:rPr>
          <w:rFonts w:eastAsia="SimSun"/>
          <w:bCs w:val="0"/>
          <w:sz w:val="24"/>
          <w:lang w:eastAsia="zh-CN"/>
        </w:rPr>
        <w:t>R4-191</w:t>
      </w:r>
      <w:r w:rsidR="00B22A2D">
        <w:rPr>
          <w:rFonts w:eastAsia="SimSun"/>
          <w:bCs w:val="0"/>
          <w:sz w:val="24"/>
          <w:lang w:eastAsia="zh-CN"/>
        </w:rPr>
        <w:t>6124</w:t>
      </w:r>
    </w:p>
    <w:p w:rsidR="00524F35" w:rsidRPr="00CA6411" w:rsidRDefault="00066A59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>
        <w:rPr>
          <w:rFonts w:cs="Arial"/>
          <w:sz w:val="24"/>
          <w:szCs w:val="24"/>
          <w:lang w:val="en-US"/>
        </w:rPr>
        <w:t>Reno</w:t>
      </w:r>
      <w:r w:rsidR="00524F35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USA</w:t>
      </w:r>
      <w:r w:rsidR="00524F35" w:rsidRPr="00CA6411">
        <w:rPr>
          <w:rFonts w:cs="Arial"/>
          <w:sz w:val="24"/>
          <w:szCs w:val="24"/>
          <w:lang w:val="en-US"/>
        </w:rPr>
        <w:t xml:space="preserve">, </w:t>
      </w:r>
      <w:r w:rsidR="0095475D">
        <w:rPr>
          <w:rFonts w:cs="Arial" w:hint="eastAsia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8</w:t>
      </w:r>
      <w:r w:rsidR="00524F35" w:rsidRPr="00A34D84">
        <w:rPr>
          <w:rFonts w:cs="Arial"/>
          <w:sz w:val="24"/>
          <w:szCs w:val="24"/>
          <w:vertAlign w:val="superscript"/>
          <w:lang w:val="en-US"/>
        </w:rPr>
        <w:t>th</w:t>
      </w:r>
      <w:r w:rsidR="00524F35" w:rsidRPr="00CA6411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22</w:t>
      </w:r>
      <w:r w:rsidR="00524F35" w:rsidRPr="00A34D84">
        <w:rPr>
          <w:rFonts w:cs="Arial"/>
          <w:sz w:val="24"/>
          <w:szCs w:val="24"/>
          <w:vertAlign w:val="superscript"/>
          <w:lang w:val="en-US"/>
        </w:rPr>
        <w:t>th</w:t>
      </w:r>
      <w:r w:rsidR="00524F35" w:rsidRPr="00CA6411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 w:eastAsia="ko-KR"/>
        </w:rPr>
        <w:t>Novem</w:t>
      </w:r>
      <w:r w:rsidR="0095475D">
        <w:rPr>
          <w:rFonts w:cs="Arial"/>
          <w:sz w:val="24"/>
          <w:szCs w:val="24"/>
          <w:lang w:val="en-US" w:eastAsia="ko-KR"/>
        </w:rPr>
        <w:t>ber</w:t>
      </w:r>
      <w:r w:rsidR="00524F35" w:rsidRPr="00CA6411">
        <w:rPr>
          <w:rFonts w:cs="Arial"/>
          <w:sz w:val="24"/>
          <w:szCs w:val="24"/>
          <w:lang w:val="en-US"/>
        </w:rPr>
        <w:t>, 201</w:t>
      </w:r>
      <w:r w:rsidR="00524F35">
        <w:rPr>
          <w:rFonts w:cs="Arial" w:hint="eastAsia"/>
          <w:sz w:val="24"/>
          <w:szCs w:val="24"/>
          <w:lang w:val="en-US"/>
        </w:rPr>
        <w:t>9</w:t>
      </w:r>
      <w:bookmarkEnd w:id="2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 xml:space="preserve">Source: </w:t>
      </w:r>
      <w:r w:rsidRPr="002F1914">
        <w:rPr>
          <w:rFonts w:ascii="Arial" w:hAnsi="Arial" w:cs="Arial"/>
          <w:b/>
          <w:sz w:val="24"/>
        </w:rPr>
        <w:tab/>
      </w:r>
      <w:r w:rsidR="00DB2FCE" w:rsidRPr="002F1914">
        <w:rPr>
          <w:rFonts w:ascii="Arial" w:hAnsi="Arial" w:cs="Arial"/>
          <w:sz w:val="24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Title:</w:t>
      </w:r>
      <w:r w:rsidRPr="002F1914">
        <w:rPr>
          <w:rFonts w:ascii="Arial" w:hAnsi="Arial" w:cs="Arial"/>
          <w:sz w:val="24"/>
        </w:rPr>
        <w:t xml:space="preserve"> </w:t>
      </w:r>
      <w:r w:rsidRPr="002F1914">
        <w:rPr>
          <w:rFonts w:ascii="Arial" w:hAnsi="Arial" w:cs="Arial"/>
          <w:sz w:val="24"/>
        </w:rPr>
        <w:tab/>
      </w:r>
      <w:r w:rsidR="004124E7" w:rsidRPr="002F1914">
        <w:rPr>
          <w:rFonts w:ascii="Arial" w:eastAsia="SimSun" w:hAnsi="Arial" w:cs="Arial"/>
          <w:sz w:val="24"/>
          <w:lang w:eastAsia="zh-CN"/>
        </w:rPr>
        <w:t xml:space="preserve">Experimental Measurements </w:t>
      </w:r>
      <w:r w:rsidR="004124E7">
        <w:rPr>
          <w:rFonts w:ascii="Arial" w:eastAsia="SimSun" w:hAnsi="Arial" w:cs="Arial"/>
          <w:sz w:val="24"/>
          <w:lang w:eastAsia="zh-CN"/>
        </w:rPr>
        <w:t>for n1 4</w:t>
      </w:r>
      <w:r w:rsidR="004124E7" w:rsidRPr="002F1914">
        <w:rPr>
          <w:rFonts w:ascii="Arial" w:eastAsia="SimSun" w:hAnsi="Arial" w:cs="Arial"/>
          <w:sz w:val="24"/>
          <w:lang w:eastAsia="zh-CN"/>
        </w:rPr>
        <w:t>0MHz CBW REFSENS</w:t>
      </w:r>
      <w:r w:rsidR="00A343DE">
        <w:rPr>
          <w:rFonts w:ascii="Arial" w:eastAsia="SimSun" w:hAnsi="Arial" w:cs="Arial"/>
          <w:sz w:val="24"/>
          <w:lang w:eastAsia="zh-CN"/>
        </w:rPr>
        <w:t xml:space="preserve"> and Band n34 P</w:t>
      </w:r>
      <w:r w:rsidR="004124E7">
        <w:rPr>
          <w:rFonts w:ascii="Arial" w:eastAsia="SimSun" w:hAnsi="Arial" w:cs="Arial"/>
          <w:sz w:val="24"/>
          <w:lang w:eastAsia="zh-CN"/>
        </w:rPr>
        <w:t>rotection</w:t>
      </w:r>
    </w:p>
    <w:p w:rsidR="004124E7" w:rsidRPr="002F1914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Agen</w:t>
      </w:r>
      <w:r w:rsidR="007B3E89" w:rsidRPr="002F1914">
        <w:rPr>
          <w:rFonts w:ascii="Arial" w:eastAsia="SimSun" w:hAnsi="Arial" w:cs="Arial" w:hint="eastAsia"/>
          <w:b/>
          <w:sz w:val="24"/>
          <w:lang w:eastAsia="zh-CN"/>
        </w:rPr>
        <w:t>d</w:t>
      </w:r>
      <w:r w:rsidRPr="002F1914">
        <w:rPr>
          <w:rFonts w:ascii="Arial" w:hAnsi="Arial" w:cs="Arial"/>
          <w:b/>
          <w:sz w:val="24"/>
        </w:rPr>
        <w:t>a Item:</w:t>
      </w:r>
      <w:r w:rsidR="00291E51" w:rsidRPr="002F1914">
        <w:rPr>
          <w:rFonts w:ascii="Arial" w:hAnsi="Arial" w:cs="Arial"/>
          <w:sz w:val="24"/>
        </w:rPr>
        <w:tab/>
      </w:r>
      <w:r w:rsidR="004124E7" w:rsidRPr="002B0DC4">
        <w:rPr>
          <w:rFonts w:ascii="Arial" w:hAnsi="Arial" w:cs="Arial"/>
          <w:sz w:val="24"/>
        </w:rPr>
        <w:t>10.18.1 UE RF (38.101-1) [NR_n1_BW-Core]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Document for:</w:t>
      </w:r>
      <w:r w:rsidRPr="002F1914">
        <w:rPr>
          <w:rFonts w:ascii="Arial" w:hAnsi="Arial" w:cs="Arial"/>
          <w:sz w:val="24"/>
        </w:rPr>
        <w:tab/>
      </w:r>
      <w:r w:rsidR="00867039" w:rsidRPr="002F1914">
        <w:rPr>
          <w:rFonts w:ascii="Arial" w:eastAsia="SimSun" w:hAnsi="Arial" w:cs="Arial"/>
          <w:sz w:val="24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1A570A" w:rsidRDefault="00F14A17" w:rsidP="002B0DC4">
      <w:pPr>
        <w:jc w:val="both"/>
        <w:rPr>
          <w:rFonts w:eastAsia="SimSun"/>
          <w:sz w:val="22"/>
          <w:lang w:val="en-US" w:eastAsia="zh-CN"/>
        </w:rPr>
      </w:pPr>
      <w:r w:rsidRPr="002F1914">
        <w:rPr>
          <w:rFonts w:eastAsia="SimSun"/>
          <w:sz w:val="22"/>
          <w:lang w:val="en-US" w:eastAsia="zh-CN"/>
        </w:rPr>
        <w:t>At RAN plenary meeting 85, a new WI</w:t>
      </w:r>
      <w:r w:rsidR="00DA402D">
        <w:rPr>
          <w:rFonts w:eastAsia="SimSun"/>
          <w:sz w:val="22"/>
          <w:lang w:val="en-US" w:eastAsia="zh-CN"/>
        </w:rPr>
        <w:t xml:space="preserve"> [1]</w:t>
      </w:r>
      <w:r w:rsidRPr="002F1914">
        <w:rPr>
          <w:rFonts w:eastAsia="SimSun"/>
          <w:sz w:val="22"/>
          <w:lang w:val="en-US" w:eastAsia="zh-CN"/>
        </w:rPr>
        <w:t xml:space="preserve"> has been</w:t>
      </w:r>
      <w:r w:rsidR="001A570A">
        <w:rPr>
          <w:rFonts w:eastAsia="SimSun"/>
          <w:sz w:val="22"/>
          <w:lang w:val="en-US" w:eastAsia="zh-CN"/>
        </w:rPr>
        <w:t xml:space="preserve"> agreed to introduce NR Band n</w:t>
      </w:r>
      <w:r w:rsidR="004124E7">
        <w:rPr>
          <w:rFonts w:eastAsia="SimSun"/>
          <w:sz w:val="22"/>
          <w:lang w:val="en-US" w:eastAsia="zh-CN"/>
        </w:rPr>
        <w:t>1</w:t>
      </w:r>
      <w:r w:rsidR="001A570A">
        <w:rPr>
          <w:rFonts w:eastAsia="SimSun"/>
          <w:sz w:val="22"/>
          <w:lang w:val="en-US" w:eastAsia="zh-CN"/>
        </w:rPr>
        <w:t xml:space="preserve"> with up to </w:t>
      </w:r>
      <w:r w:rsidR="004124E7">
        <w:rPr>
          <w:rFonts w:eastAsia="SimSun"/>
          <w:sz w:val="22"/>
          <w:lang w:val="en-US" w:eastAsia="zh-CN"/>
        </w:rPr>
        <w:t>4</w:t>
      </w:r>
      <w:r w:rsidRPr="002F1914">
        <w:rPr>
          <w:rFonts w:eastAsia="SimSun"/>
          <w:sz w:val="22"/>
          <w:lang w:val="en-US" w:eastAsia="zh-CN"/>
        </w:rPr>
        <w:t xml:space="preserve">0 MHz UE </w:t>
      </w:r>
      <w:r w:rsidR="001A570A">
        <w:rPr>
          <w:rFonts w:eastAsia="SimSun"/>
          <w:sz w:val="22"/>
          <w:lang w:val="en-US" w:eastAsia="zh-CN"/>
        </w:rPr>
        <w:t>channel bandwidth (CBW) support.</w:t>
      </w:r>
      <w:r w:rsidRPr="002F1914">
        <w:rPr>
          <w:rFonts w:eastAsia="SimSun"/>
          <w:sz w:val="22"/>
          <w:lang w:val="en-US" w:eastAsia="zh-CN"/>
        </w:rPr>
        <w:t xml:space="preserve"> This contribution provides transmitter (TX) noise meas</w:t>
      </w:r>
      <w:bookmarkStart w:id="3" w:name="_GoBack"/>
      <w:bookmarkEnd w:id="3"/>
      <w:r w:rsidRPr="002F1914">
        <w:rPr>
          <w:rFonts w:eastAsia="SimSun"/>
          <w:sz w:val="22"/>
          <w:lang w:val="en-US" w:eastAsia="zh-CN"/>
        </w:rPr>
        <w:t>urements in receiver (RX) band and</w:t>
      </w:r>
      <w:r w:rsidR="00A325E0">
        <w:rPr>
          <w:rFonts w:eastAsia="SimSun"/>
          <w:sz w:val="22"/>
          <w:lang w:val="en-US" w:eastAsia="zh-CN"/>
        </w:rPr>
        <w:t xml:space="preserve"> IMD transmit power levels for several DFT-S-OFDM QSPK SCS15kHz waveforms. </w:t>
      </w:r>
      <w:r w:rsidRPr="002F1914">
        <w:rPr>
          <w:rFonts w:eastAsia="SimSun"/>
          <w:sz w:val="22"/>
          <w:lang w:val="en-US" w:eastAsia="zh-CN"/>
        </w:rPr>
        <w:t xml:space="preserve"> </w:t>
      </w:r>
      <w:r w:rsidR="00A325E0">
        <w:rPr>
          <w:rFonts w:eastAsia="SimSun"/>
          <w:sz w:val="22"/>
          <w:lang w:val="en-US" w:eastAsia="zh-CN"/>
        </w:rPr>
        <w:t>We propose</w:t>
      </w:r>
      <w:r w:rsidRPr="002F1914">
        <w:rPr>
          <w:rFonts w:eastAsia="SimSun"/>
          <w:sz w:val="22"/>
          <w:lang w:val="en-US" w:eastAsia="zh-CN"/>
        </w:rPr>
        <w:t xml:space="preserve"> reference sensitivity levels</w:t>
      </w:r>
      <w:r w:rsidR="00DA402D">
        <w:rPr>
          <w:rFonts w:eastAsia="SimSun"/>
          <w:sz w:val="22"/>
          <w:lang w:val="en-US" w:eastAsia="zh-CN"/>
        </w:rPr>
        <w:t xml:space="preserve"> and UL configurations</w:t>
      </w:r>
      <w:r w:rsidRPr="002F1914">
        <w:rPr>
          <w:rFonts w:eastAsia="SimSun"/>
          <w:sz w:val="22"/>
          <w:lang w:val="en-US" w:eastAsia="zh-CN"/>
        </w:rPr>
        <w:t xml:space="preserve"> </w:t>
      </w:r>
      <w:r w:rsidR="00A325E0">
        <w:rPr>
          <w:rFonts w:eastAsia="SimSun"/>
          <w:sz w:val="22"/>
          <w:lang w:val="en-US" w:eastAsia="zh-CN"/>
        </w:rPr>
        <w:t>and raw power class power 3 back-off levels to protect band 39/34 when n1 is operated at 30MHz and 40MHz channel bandwidth (CBW). This data can be used to calibrate simulation results. Final A-MPR tables need to take additional margin to measured values to account for various PA control schemes.</w:t>
      </w:r>
    </w:p>
    <w:p w:rsidR="002B0DC4" w:rsidRPr="002B0DC4" w:rsidRDefault="008453F4" w:rsidP="002B0DC4">
      <w:pPr>
        <w:pStyle w:val="Heading1"/>
      </w:pPr>
      <w:r>
        <w:t>Experimental M</w:t>
      </w:r>
      <w:r w:rsidR="002B0DC4">
        <w:t>easurements</w:t>
      </w:r>
    </w:p>
    <w:p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:rsidR="002F1914" w:rsidRPr="002F1914" w:rsidRDefault="002F1914" w:rsidP="002F191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A </w:t>
      </w:r>
      <w:r w:rsidR="004124E7">
        <w:rPr>
          <w:rFonts w:ascii="Times New Roman" w:hAnsi="Times New Roman" w:cs="Times New Roman"/>
          <w:sz w:val="22"/>
          <w:szCs w:val="20"/>
        </w:rPr>
        <w:t>band 1</w:t>
      </w:r>
      <w:r w:rsidRPr="002F1914">
        <w:rPr>
          <w:rFonts w:ascii="Times New Roman" w:hAnsi="Times New Roman" w:cs="Times New Roman"/>
          <w:sz w:val="22"/>
          <w:szCs w:val="20"/>
        </w:rPr>
        <w:t xml:space="preserve"> power amplifier (PA) is calibrated to meet 1 dB MPR using a 100 RB QPSK DFT-s-OFDM SCS 15kHz with RBs allocated at </w:t>
      </w:r>
      <w:r w:rsidR="00656CF6">
        <w:rPr>
          <w:rFonts w:ascii="Times New Roman" w:hAnsi="Times New Roman" w:cs="Times New Roman"/>
          <w:sz w:val="22"/>
          <w:szCs w:val="20"/>
        </w:rPr>
        <w:t xml:space="preserve">the </w:t>
      </w:r>
      <w:r w:rsidRPr="002F1914">
        <w:rPr>
          <w:rFonts w:ascii="Times New Roman" w:hAnsi="Times New Roman" w:cs="Times New Roman"/>
          <w:sz w:val="22"/>
          <w:szCs w:val="20"/>
        </w:rPr>
        <w:t>channel edge.</w:t>
      </w:r>
    </w:p>
    <w:p w:rsidR="002F1914" w:rsidRPr="00FA679A" w:rsidRDefault="008F462B" w:rsidP="004124E7">
      <w:pPr>
        <w:pStyle w:val="ListParagraph"/>
        <w:numPr>
          <w:ilvl w:val="0"/>
          <w:numId w:val="18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According to WF [2], </w:t>
      </w:r>
      <w:proofErr w:type="spellStart"/>
      <w:r w:rsidR="002F1914" w:rsidRPr="00FA679A">
        <w:rPr>
          <w:rFonts w:ascii="Times New Roman" w:hAnsi="Times New Roman" w:cs="Times New Roman"/>
          <w:sz w:val="22"/>
          <w:szCs w:val="20"/>
        </w:rPr>
        <w:t>Tx</w:t>
      </w:r>
      <w:proofErr w:type="spellEnd"/>
      <w:r w:rsidR="002F1914" w:rsidRPr="00FA679A">
        <w:rPr>
          <w:rFonts w:ascii="Times New Roman" w:hAnsi="Times New Roman" w:cs="Times New Roman"/>
          <w:sz w:val="22"/>
          <w:szCs w:val="20"/>
        </w:rPr>
        <w:t xml:space="preserve"> noise in Rx band power level measurements</w:t>
      </w:r>
      <w:r>
        <w:rPr>
          <w:rFonts w:ascii="Times New Roman" w:hAnsi="Times New Roman" w:cs="Times New Roman"/>
          <w:sz w:val="22"/>
          <w:szCs w:val="20"/>
        </w:rPr>
        <w:t xml:space="preserve"> are performed with the following waveforms for</w:t>
      </w:r>
      <w:r w:rsidR="002F1914" w:rsidRPr="00FA679A">
        <w:rPr>
          <w:rFonts w:ascii="Times New Roman" w:hAnsi="Times New Roman" w:cs="Times New Roman"/>
          <w:sz w:val="22"/>
          <w:szCs w:val="20"/>
        </w:rPr>
        <w:t xml:space="preserve"> which the allocated Resource Blocks (RBs) are located as close as possible to the downlink operating band but confined within the transmission bandwidth configuration for the channel bandwidth.</w:t>
      </w:r>
    </w:p>
    <w:p w:rsidR="00FA679A" w:rsidRPr="00FA679A" w:rsidRDefault="004124E7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25</w:t>
      </w:r>
      <w:r w:rsidR="00FA679A" w:rsidRPr="00131F38">
        <w:rPr>
          <w:rFonts w:ascii="Times New Roman" w:hAnsi="Times New Roman" w:cs="Times New Roman"/>
          <w:sz w:val="22"/>
          <w:szCs w:val="20"/>
        </w:rPr>
        <w:t xml:space="preserve"> MHz CBW: QPSK DFT-s-OFDM SCS 15 kHz with following RB allocations: 1</w:t>
      </w:r>
      <w:r>
        <w:rPr>
          <w:rFonts w:ascii="Times New Roman" w:hAnsi="Times New Roman" w:cs="Times New Roman"/>
          <w:sz w:val="22"/>
          <w:szCs w:val="20"/>
        </w:rPr>
        <w:t>28</w:t>
      </w:r>
      <w:r w:rsidR="00FA679A" w:rsidRPr="00131F38">
        <w:rPr>
          <w:rFonts w:ascii="Times New Roman" w:hAnsi="Times New Roman" w:cs="Times New Roman"/>
          <w:sz w:val="22"/>
          <w:szCs w:val="20"/>
        </w:rPr>
        <w:t>RB</w:t>
      </w:r>
      <w:r>
        <w:rPr>
          <w:rFonts w:ascii="Times New Roman" w:hAnsi="Times New Roman" w:cs="Times New Roman"/>
          <w:sz w:val="22"/>
          <w:szCs w:val="20"/>
        </w:rPr>
        <w:t>5</w:t>
      </w:r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4124E7" w:rsidRDefault="004124E7" w:rsidP="001922D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4124E7">
        <w:rPr>
          <w:rFonts w:ascii="Times New Roman" w:hAnsi="Times New Roman" w:cs="Times New Roman"/>
          <w:sz w:val="22"/>
          <w:szCs w:val="20"/>
        </w:rPr>
        <w:t>30</w:t>
      </w:r>
      <w:r w:rsidR="002F1914" w:rsidRPr="004124E7">
        <w:rPr>
          <w:rFonts w:ascii="Times New Roman" w:hAnsi="Times New Roman" w:cs="Times New Roman"/>
          <w:sz w:val="22"/>
          <w:szCs w:val="20"/>
        </w:rPr>
        <w:t xml:space="preserve"> MHz </w:t>
      </w:r>
      <w:r w:rsidR="00131F38" w:rsidRPr="004124E7">
        <w:rPr>
          <w:rFonts w:ascii="Times New Roman" w:hAnsi="Times New Roman" w:cs="Times New Roman"/>
          <w:sz w:val="22"/>
          <w:szCs w:val="20"/>
        </w:rPr>
        <w:t>CBW: QPSK DFT-s-OFDM SCS 15 kHz with following RB allocations</w:t>
      </w:r>
      <w:r w:rsidRPr="004124E7">
        <w:rPr>
          <w:rFonts w:ascii="Times New Roman" w:hAnsi="Times New Roman" w:cs="Times New Roman"/>
          <w:sz w:val="22"/>
          <w:szCs w:val="20"/>
        </w:rPr>
        <w:t>: 128RB32</w:t>
      </w:r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4124E7" w:rsidRPr="004124E7" w:rsidRDefault="004124E7" w:rsidP="004124E7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4</w:t>
      </w:r>
      <w:r w:rsidRPr="004124E7">
        <w:rPr>
          <w:rFonts w:ascii="Times New Roman" w:hAnsi="Times New Roman" w:cs="Times New Roman"/>
          <w:sz w:val="22"/>
          <w:szCs w:val="20"/>
        </w:rPr>
        <w:t>0 MHz CBW: QPSK DFT-s-OFDM SCS 15 kHz with following RB allocations: 128RB</w:t>
      </w:r>
      <w:r>
        <w:rPr>
          <w:rFonts w:ascii="Times New Roman" w:hAnsi="Times New Roman" w:cs="Times New Roman"/>
          <w:sz w:val="22"/>
          <w:szCs w:val="20"/>
        </w:rPr>
        <w:t>88</w:t>
      </w:r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8F462B">
        <w:rPr>
          <w:rFonts w:ascii="Times New Roman" w:hAnsi="Times New Roman" w:cs="Times New Roman"/>
          <w:sz w:val="22"/>
          <w:szCs w:val="20"/>
        </w:rPr>
        <w:t>,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TX noise is measured at t</w:t>
      </w:r>
      <w:r w:rsidR="004124E7">
        <w:rPr>
          <w:rFonts w:ascii="Times New Roman" w:hAnsi="Times New Roman" w:cs="Times New Roman"/>
          <w:sz w:val="22"/>
          <w:szCs w:val="20"/>
        </w:rPr>
        <w:t>he band 1 duplex distance of 190</w:t>
      </w:r>
      <w:r w:rsidRPr="002F191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MHz.</w:t>
      </w:r>
      <w:proofErr w:type="spellEnd"/>
    </w:p>
    <w:p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2F1914" w:rsidRPr="002F1914" w:rsidRDefault="002F1914" w:rsidP="002F1914">
      <w:pPr>
        <w:jc w:val="both"/>
        <w:rPr>
          <w:sz w:val="22"/>
        </w:rPr>
      </w:pPr>
      <w:r w:rsidRPr="002F1914">
        <w:rPr>
          <w:sz w:val="22"/>
        </w:rPr>
        <w:t>Figure 1 below shows the spectrum of the PA input waveform used for T</w:t>
      </w:r>
      <w:r w:rsidR="0004461F">
        <w:rPr>
          <w:sz w:val="22"/>
        </w:rPr>
        <w:t>X noise measurement in RX band for 40MHz CBW operation.</w:t>
      </w:r>
      <w:r w:rsidRPr="002F1914">
        <w:rPr>
          <w:sz w:val="22"/>
        </w:rPr>
        <w:t xml:space="preserve"> </w:t>
      </w:r>
    </w:p>
    <w:p w:rsidR="002F1914" w:rsidRPr="002F1914" w:rsidRDefault="0004461F" w:rsidP="002F1914">
      <w:pPr>
        <w:pStyle w:val="TH"/>
        <w:rPr>
          <w:rFonts w:ascii="Times New Roman" w:hAnsi="Times New Roman"/>
          <w:sz w:val="22"/>
        </w:rPr>
      </w:pPr>
      <w:r>
        <w:rPr>
          <w:noProof/>
          <w:lang w:val="en-US"/>
        </w:rPr>
        <w:lastRenderedPageBreak/>
        <w:drawing>
          <wp:inline distT="0" distB="0" distL="0" distR="0" wp14:anchorId="2119DB04" wp14:editId="7EED3EB6">
            <wp:extent cx="4972050" cy="3857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F38" w:rsidRDefault="00131F38" w:rsidP="00E928F7">
      <w:pPr>
        <w:pStyle w:val="Caption"/>
        <w:jc w:val="center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06F5">
        <w:rPr>
          <w:noProof/>
        </w:rPr>
        <w:t>1</w:t>
      </w:r>
      <w:r>
        <w:fldChar w:fldCharType="end"/>
      </w:r>
      <w:r>
        <w:t xml:space="preserve">: </w:t>
      </w:r>
      <w:r w:rsidRPr="002A0D60">
        <w:t xml:space="preserve">PA input test </w:t>
      </w:r>
      <w:r w:rsidR="0004461F">
        <w:t>waveform for 40MHz TX noise in RX band measurements.</w:t>
      </w:r>
    </w:p>
    <w:p w:rsidR="00131F38" w:rsidRDefault="008453F4" w:rsidP="00131F38">
      <w:pPr>
        <w:pStyle w:val="Heading2"/>
        <w:spacing w:after="240"/>
        <w:jc w:val="both"/>
      </w:pPr>
      <w:r>
        <w:t>Measurement R</w:t>
      </w:r>
      <w:r w:rsidR="00131F38">
        <w:t>esults</w:t>
      </w:r>
    </w:p>
    <w:p w:rsidR="00131F38" w:rsidRDefault="0004461F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measured TX noise levels in RX band are:</w:t>
      </w:r>
    </w:p>
    <w:p w:rsidR="0004461F" w:rsidRPr="0004461F" w:rsidRDefault="0004461F" w:rsidP="0004461F">
      <w:pPr>
        <w:pStyle w:val="ListParagraph"/>
        <w:numPr>
          <w:ilvl w:val="0"/>
          <w:numId w:val="24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04461F">
        <w:rPr>
          <w:rFonts w:ascii="Times New Roman" w:hAnsi="Times New Roman" w:cs="Times New Roman"/>
          <w:sz w:val="22"/>
          <w:szCs w:val="22"/>
        </w:rPr>
        <w:t xml:space="preserve">25 MHz: -53.1 </w:t>
      </w:r>
      <w:proofErr w:type="spellStart"/>
      <w:r w:rsidRPr="0004461F">
        <w:rPr>
          <w:rFonts w:ascii="Times New Roman" w:hAnsi="Times New Roman" w:cs="Times New Roman"/>
          <w:sz w:val="22"/>
          <w:szCs w:val="22"/>
        </w:rPr>
        <w:t>dBm</w:t>
      </w:r>
      <w:proofErr w:type="spellEnd"/>
      <w:r w:rsidR="00051A02">
        <w:rPr>
          <w:rFonts w:ascii="Times New Roman" w:hAnsi="Times New Roman" w:cs="Times New Roman"/>
          <w:sz w:val="22"/>
          <w:szCs w:val="22"/>
        </w:rPr>
        <w:t>,</w:t>
      </w:r>
    </w:p>
    <w:p w:rsidR="0004461F" w:rsidRPr="0004461F" w:rsidRDefault="0004461F" w:rsidP="0004461F">
      <w:pPr>
        <w:pStyle w:val="ListParagraph"/>
        <w:numPr>
          <w:ilvl w:val="0"/>
          <w:numId w:val="24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04461F">
        <w:rPr>
          <w:rFonts w:ascii="Times New Roman" w:hAnsi="Times New Roman" w:cs="Times New Roman"/>
          <w:sz w:val="22"/>
          <w:szCs w:val="22"/>
        </w:rPr>
        <w:t xml:space="preserve">30 MHz: -52.1 </w:t>
      </w:r>
      <w:proofErr w:type="spellStart"/>
      <w:r w:rsidRPr="0004461F">
        <w:rPr>
          <w:rFonts w:ascii="Times New Roman" w:hAnsi="Times New Roman" w:cs="Times New Roman"/>
          <w:sz w:val="22"/>
          <w:szCs w:val="22"/>
        </w:rPr>
        <w:t>dBm</w:t>
      </w:r>
      <w:proofErr w:type="spellEnd"/>
      <w:r w:rsidR="00051A02">
        <w:rPr>
          <w:rFonts w:ascii="Times New Roman" w:hAnsi="Times New Roman" w:cs="Times New Roman"/>
          <w:sz w:val="22"/>
          <w:szCs w:val="22"/>
        </w:rPr>
        <w:t>,</w:t>
      </w:r>
    </w:p>
    <w:p w:rsidR="0004461F" w:rsidRPr="0004461F" w:rsidRDefault="0004461F" w:rsidP="0004461F">
      <w:pPr>
        <w:pStyle w:val="ListParagraph"/>
        <w:numPr>
          <w:ilvl w:val="0"/>
          <w:numId w:val="24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04461F">
        <w:rPr>
          <w:rFonts w:ascii="Times New Roman" w:hAnsi="Times New Roman" w:cs="Times New Roman"/>
          <w:sz w:val="22"/>
          <w:szCs w:val="22"/>
        </w:rPr>
        <w:t xml:space="preserve">40 MHz: -50.4 </w:t>
      </w:r>
      <w:proofErr w:type="spellStart"/>
      <w:r w:rsidRPr="0004461F">
        <w:rPr>
          <w:rFonts w:ascii="Times New Roman" w:hAnsi="Times New Roman" w:cs="Times New Roman"/>
          <w:sz w:val="22"/>
          <w:szCs w:val="22"/>
        </w:rPr>
        <w:t>dBm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2B0DC4" w:rsidRDefault="008453F4" w:rsidP="002B0DC4">
      <w:pPr>
        <w:pStyle w:val="Heading1"/>
      </w:pPr>
      <w:r>
        <w:t>MSD and Reference Sensitivity E</w:t>
      </w:r>
      <w:r w:rsidR="002B0DC4">
        <w:t>stimation</w:t>
      </w:r>
    </w:p>
    <w:p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RX and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Antenna</w:t>
      </w:r>
      <w:r w:rsidRPr="002F1914">
        <w:rPr>
          <w:rFonts w:ascii="Times New Roman" w:hAnsi="Times New Roman" w:cs="Times New Roman"/>
          <w:sz w:val="22"/>
          <w:szCs w:val="22"/>
        </w:rPr>
        <w:t xml:space="preserve"> duplexer rejection in Rx band, as a worst case assumption,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 to diversity antenna isolation,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4 dB Post PA loss,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4 dB Antenna to LNA front-end losses,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3 dB Antenna diversity gain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-1 dB SNR.</w:t>
      </w:r>
    </w:p>
    <w:p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contributions.</w:t>
      </w:r>
    </w:p>
    <w:p w:rsidR="005B06F5" w:rsidRDefault="00B30CA8" w:rsidP="00B652A2">
      <w:pPr>
        <w:rPr>
          <w:sz w:val="22"/>
          <w:szCs w:val="22"/>
        </w:rPr>
      </w:pPr>
      <w:r w:rsidRPr="00B30CA8">
        <w:rPr>
          <w:sz w:val="22"/>
          <w:szCs w:val="22"/>
        </w:rPr>
        <w:t>Figure 2</w:t>
      </w:r>
      <w:r w:rsidR="005B06F5">
        <w:rPr>
          <w:sz w:val="22"/>
          <w:szCs w:val="22"/>
        </w:rPr>
        <w:t xml:space="preserve"> below</w:t>
      </w:r>
      <w:r w:rsidRPr="00B30CA8">
        <w:rPr>
          <w:sz w:val="22"/>
          <w:szCs w:val="22"/>
        </w:rPr>
        <w:t xml:space="preserve"> shows </w:t>
      </w:r>
      <w:r w:rsidR="005B06F5">
        <w:rPr>
          <w:sz w:val="22"/>
          <w:szCs w:val="22"/>
        </w:rPr>
        <w:t>summ</w:t>
      </w:r>
      <w:r w:rsidR="00656CF6">
        <w:rPr>
          <w:sz w:val="22"/>
          <w:szCs w:val="22"/>
        </w:rPr>
        <w:t>a</w:t>
      </w:r>
      <w:r w:rsidR="005B06F5">
        <w:rPr>
          <w:sz w:val="22"/>
          <w:szCs w:val="22"/>
        </w:rPr>
        <w:t>rizes the MSD analysis and shows that n1 MSD levels are:</w:t>
      </w:r>
    </w:p>
    <w:p w:rsidR="005B06F5" w:rsidRPr="005B06F5" w:rsidRDefault="005B06F5" w:rsidP="005B06F5">
      <w:pPr>
        <w:pStyle w:val="ListParagraph"/>
        <w:numPr>
          <w:ilvl w:val="0"/>
          <w:numId w:val="24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B06F5">
        <w:rPr>
          <w:rFonts w:ascii="Times New Roman" w:hAnsi="Times New Roman" w:cs="Times New Roman"/>
          <w:sz w:val="22"/>
          <w:szCs w:val="22"/>
        </w:rPr>
        <w:t>25 MHz</w:t>
      </w:r>
      <w:r>
        <w:rPr>
          <w:rFonts w:ascii="Times New Roman" w:hAnsi="Times New Roman" w:cs="Times New Roman"/>
          <w:sz w:val="22"/>
          <w:szCs w:val="22"/>
        </w:rPr>
        <w:t xml:space="preserve"> CBW</w:t>
      </w:r>
      <w:r w:rsidRPr="005B06F5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0.3 dB</w:t>
      </w:r>
      <w:r w:rsidR="00051A02">
        <w:rPr>
          <w:rFonts w:ascii="Times New Roman" w:hAnsi="Times New Roman" w:cs="Times New Roman"/>
          <w:sz w:val="22"/>
          <w:szCs w:val="22"/>
        </w:rPr>
        <w:t>,</w:t>
      </w:r>
    </w:p>
    <w:p w:rsidR="005B06F5" w:rsidRPr="005B06F5" w:rsidRDefault="005B06F5" w:rsidP="005B06F5">
      <w:pPr>
        <w:pStyle w:val="ListParagraph"/>
        <w:numPr>
          <w:ilvl w:val="0"/>
          <w:numId w:val="24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B06F5">
        <w:rPr>
          <w:rFonts w:ascii="Times New Roman" w:hAnsi="Times New Roman" w:cs="Times New Roman"/>
          <w:sz w:val="22"/>
          <w:szCs w:val="22"/>
        </w:rPr>
        <w:t>30 MHz</w:t>
      </w:r>
      <w:r>
        <w:rPr>
          <w:rFonts w:ascii="Times New Roman" w:hAnsi="Times New Roman" w:cs="Times New Roman"/>
          <w:sz w:val="22"/>
          <w:szCs w:val="22"/>
        </w:rPr>
        <w:t xml:space="preserve"> CBW</w:t>
      </w:r>
      <w:r w:rsidRPr="005B06F5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>0.3 dB</w:t>
      </w:r>
      <w:r w:rsidR="00051A02">
        <w:rPr>
          <w:rFonts w:ascii="Times New Roman" w:hAnsi="Times New Roman" w:cs="Times New Roman"/>
          <w:sz w:val="22"/>
          <w:szCs w:val="22"/>
        </w:rPr>
        <w:t>,</w:t>
      </w:r>
    </w:p>
    <w:p w:rsidR="005B06F5" w:rsidRDefault="005B06F5" w:rsidP="005B06F5">
      <w:pPr>
        <w:pStyle w:val="ListParagraph"/>
        <w:numPr>
          <w:ilvl w:val="0"/>
          <w:numId w:val="24"/>
        </w:numPr>
        <w:ind w:firstLineChars="0"/>
        <w:rPr>
          <w:rFonts w:ascii="Times New Roman" w:hAnsi="Times New Roman" w:cs="Times New Roman"/>
          <w:sz w:val="22"/>
          <w:szCs w:val="22"/>
        </w:rPr>
      </w:pPr>
      <w:r w:rsidRPr="005B06F5">
        <w:rPr>
          <w:rFonts w:ascii="Times New Roman" w:hAnsi="Times New Roman" w:cs="Times New Roman"/>
          <w:sz w:val="22"/>
          <w:szCs w:val="22"/>
        </w:rPr>
        <w:t>40 MHz</w:t>
      </w:r>
      <w:r>
        <w:rPr>
          <w:rFonts w:ascii="Times New Roman" w:hAnsi="Times New Roman" w:cs="Times New Roman"/>
          <w:sz w:val="22"/>
          <w:szCs w:val="22"/>
        </w:rPr>
        <w:t xml:space="preserve"> CBW</w:t>
      </w:r>
      <w:r w:rsidRPr="005B06F5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 xml:space="preserve">0.4 </w:t>
      </w:r>
      <w:proofErr w:type="spellStart"/>
      <w:r>
        <w:rPr>
          <w:rFonts w:ascii="Times New Roman" w:hAnsi="Times New Roman" w:cs="Times New Roman"/>
          <w:sz w:val="22"/>
          <w:szCs w:val="22"/>
        </w:rPr>
        <w:t>dB.</w:t>
      </w:r>
      <w:proofErr w:type="spellEnd"/>
    </w:p>
    <w:p w:rsidR="005B06F5" w:rsidRPr="005B06F5" w:rsidRDefault="005B06F5" w:rsidP="005B06F5">
      <w:pPr>
        <w:pStyle w:val="ListParagraph"/>
        <w:ind w:left="720" w:firstLineChars="0" w:firstLine="0"/>
        <w:rPr>
          <w:rFonts w:ascii="Times New Roman" w:hAnsi="Times New Roman" w:cs="Times New Roman"/>
          <w:sz w:val="22"/>
          <w:szCs w:val="22"/>
        </w:rPr>
      </w:pPr>
    </w:p>
    <w:p w:rsidR="005B06F5" w:rsidRDefault="00E928F7" w:rsidP="00B652A2">
      <w:pPr>
        <w:rPr>
          <w:b/>
          <w:sz w:val="22"/>
          <w:szCs w:val="22"/>
        </w:rPr>
      </w:pPr>
      <w:r>
        <w:rPr>
          <w:noProof/>
          <w:lang w:val="en-US"/>
        </w:rPr>
        <w:lastRenderedPageBreak/>
        <w:drawing>
          <wp:inline distT="0" distB="0" distL="0" distR="0" wp14:anchorId="27B1862B" wp14:editId="3A4F2939">
            <wp:extent cx="6122035" cy="2915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6F5" w:rsidRDefault="005B06F5" w:rsidP="00E928F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n1 MSD analysis for 25,30,40 MHz CBW</w:t>
      </w:r>
    </w:p>
    <w:p w:rsidR="005B06F5" w:rsidRDefault="005B06F5" w:rsidP="005B06F5">
      <w:r>
        <w:t>Considering the less than 0.5 dB MSD levels, we</w:t>
      </w:r>
      <w:r w:rsidR="003E6B61">
        <w:t xml:space="preserve"> confirm that previously agreed REFSENS levels for 25MHz and 30MHz</w:t>
      </w:r>
      <w:r>
        <w:t xml:space="preserve"> </w:t>
      </w:r>
      <w:r w:rsidR="003E6B61">
        <w:t xml:space="preserve">and we </w:t>
      </w:r>
      <w:r>
        <w:t>mak</w:t>
      </w:r>
      <w:r w:rsidR="003E6B61">
        <w:t xml:space="preserve">e the following </w:t>
      </w:r>
      <w:r>
        <w:t xml:space="preserve">REFSENS </w:t>
      </w:r>
      <w:r w:rsidR="003E6B61">
        <w:t>and UL configuration proposal for n1 operation at 40MHz CBW:</w:t>
      </w:r>
    </w:p>
    <w:p w:rsidR="00B10F62" w:rsidRDefault="005B06F5" w:rsidP="00B652A2">
      <w:pPr>
        <w:rPr>
          <w:sz w:val="22"/>
          <w:szCs w:val="22"/>
        </w:rPr>
      </w:pPr>
      <w:r>
        <w:rPr>
          <w:b/>
          <w:sz w:val="22"/>
          <w:szCs w:val="22"/>
        </w:rPr>
        <w:t>Proposition 1</w:t>
      </w:r>
      <w:r w:rsidR="00B10F62" w:rsidRPr="00B30CA8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Adopt </w:t>
      </w:r>
      <w:r w:rsidR="00B10F62" w:rsidRPr="00B30CA8">
        <w:rPr>
          <w:sz w:val="22"/>
          <w:szCs w:val="22"/>
        </w:rPr>
        <w:t xml:space="preserve">the following </w:t>
      </w:r>
      <w:r>
        <w:rPr>
          <w:sz w:val="22"/>
          <w:szCs w:val="22"/>
        </w:rPr>
        <w:t>n1</w:t>
      </w:r>
      <w:r w:rsidR="00561628">
        <w:rPr>
          <w:sz w:val="22"/>
          <w:szCs w:val="22"/>
        </w:rPr>
        <w:t xml:space="preserve"> REFSENS specifications as listed in table 1 and table 2 below.</w:t>
      </w:r>
    </w:p>
    <w:p w:rsidR="00561628" w:rsidRDefault="00561628" w:rsidP="00E928F7">
      <w:pPr>
        <w:pStyle w:val="TH"/>
      </w:pPr>
      <w:r>
        <w:t>Table 1: Proposed UL configuration for n1 REFSENS.</w:t>
      </w: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B10F62" w:rsidRPr="00414DAE" w:rsidTr="005B06F5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656CF6" w:rsidRPr="00414DAE" w:rsidTr="00E928F7">
        <w:trPr>
          <w:cantSplit/>
          <w:trHeight w:val="420"/>
          <w:tblHeader/>
          <w:jc w:val="center"/>
        </w:trPr>
        <w:tc>
          <w:tcPr>
            <w:tcW w:w="46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54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20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25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40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50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60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80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18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90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656CF6" w:rsidRPr="00414DAE" w:rsidTr="00E928F7">
        <w:trPr>
          <w:trHeight w:val="255"/>
          <w:jc w:val="center"/>
        </w:trPr>
        <w:tc>
          <w:tcPr>
            <w:tcW w:w="461" w:type="pct"/>
            <w:vMerge w:val="restar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t>n1</w:t>
            </w:r>
          </w:p>
        </w:tc>
        <w:tc>
          <w:tcPr>
            <w:tcW w:w="25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t>-92.7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</w:pPr>
            <w:r w:rsidRPr="003E6B61">
              <w:t>-91.9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-90.6</w:t>
            </w: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656CF6" w:rsidRPr="00414DAE" w:rsidTr="00E928F7">
        <w:trPr>
          <w:trHeight w:val="255"/>
          <w:jc w:val="center"/>
        </w:trPr>
        <w:tc>
          <w:tcPr>
            <w:tcW w:w="461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5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t>-92.8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</w:pPr>
            <w:r w:rsidRPr="003E6B61">
              <w:t>-92.0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-90.7</w:t>
            </w: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</w:tr>
      <w:tr w:rsidR="00656CF6" w:rsidRPr="00414DAE" w:rsidTr="00E928F7">
        <w:trPr>
          <w:trHeight w:val="255"/>
          <w:jc w:val="center"/>
        </w:trPr>
        <w:tc>
          <w:tcPr>
            <w:tcW w:w="461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5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t>60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t>-93.0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</w:pPr>
            <w:r w:rsidRPr="003E6B61">
              <w:t>-92.1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3E6B61" w:rsidRPr="003E6B61" w:rsidRDefault="003E6B61" w:rsidP="003E6B61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-90.8</w:t>
            </w: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18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</w:tr>
    </w:tbl>
    <w:p w:rsidR="004D6FCD" w:rsidRDefault="004D6FCD" w:rsidP="003E6B61">
      <w:pPr>
        <w:contextualSpacing/>
        <w:jc w:val="both"/>
        <w:rPr>
          <w:sz w:val="22"/>
          <w:szCs w:val="22"/>
        </w:rPr>
      </w:pPr>
    </w:p>
    <w:p w:rsidR="00561628" w:rsidRDefault="00561628" w:rsidP="00E928F7">
      <w:pPr>
        <w:pStyle w:val="TH"/>
      </w:pPr>
      <w:r>
        <w:t>Table 2: Proposed n1 REFSENS levels.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08"/>
        <w:gridCol w:w="708"/>
        <w:gridCol w:w="586"/>
        <w:gridCol w:w="604"/>
        <w:gridCol w:w="612"/>
        <w:gridCol w:w="586"/>
        <w:gridCol w:w="715"/>
        <w:gridCol w:w="586"/>
        <w:gridCol w:w="586"/>
        <w:gridCol w:w="857"/>
      </w:tblGrid>
      <w:tr w:rsidR="003E6B61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3E6B61" w:rsidRPr="00414DAE" w:rsidTr="003E6B61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5" w:type="pct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5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10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15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20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40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50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60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80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90</w:t>
            </w:r>
          </w:p>
          <w:p w:rsidR="003E6B61" w:rsidRPr="00414DAE" w:rsidRDefault="003E6B61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3E6B61" w:rsidRPr="00414DAE" w:rsidTr="003E6B6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rPr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vAlign w:val="center"/>
          </w:tcPr>
          <w:p w:rsidR="003E6B61" w:rsidRPr="003E6B61" w:rsidRDefault="003E6B61" w:rsidP="003E6B61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07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 w:rsidRPr="00414DAE">
              <w:t>FDD</w:t>
            </w:r>
          </w:p>
        </w:tc>
      </w:tr>
      <w:tr w:rsidR="003E6B61" w:rsidRPr="00414DAE" w:rsidTr="003E6B6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3E6B61" w:rsidRPr="003E6B61" w:rsidRDefault="003E6B61" w:rsidP="003E6B6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</w:tr>
      <w:tr w:rsidR="003E6B61" w:rsidRPr="00414DAE" w:rsidTr="003E6B6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1C0CC4" w:rsidRDefault="003E6B61" w:rsidP="003E6B61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3E6B61" w:rsidRPr="003E6B61" w:rsidRDefault="003E6B61" w:rsidP="003E6B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3E6B61" w:rsidRPr="00414DAE" w:rsidRDefault="003E6B61" w:rsidP="003E6B61">
            <w:pPr>
              <w:pStyle w:val="TAC"/>
              <w:keepNext w:val="0"/>
            </w:pPr>
          </w:p>
        </w:tc>
      </w:tr>
      <w:tr w:rsidR="003E6B61" w:rsidRPr="00414DAE" w:rsidTr="00E85E29">
        <w:trPr>
          <w:trHeight w:val="541"/>
          <w:jc w:val="center"/>
        </w:trPr>
        <w:tc>
          <w:tcPr>
            <w:tcW w:w="5000" w:type="pct"/>
            <w:gridSpan w:val="15"/>
            <w:shd w:val="clear" w:color="auto" w:fill="auto"/>
            <w:vAlign w:val="center"/>
          </w:tcPr>
          <w:p w:rsidR="003E6B61" w:rsidRPr="00414DAE" w:rsidRDefault="003E6B61" w:rsidP="00E85E29">
            <w:pPr>
              <w:pStyle w:val="TAN"/>
              <w:keepNext w:val="0"/>
              <w:jc w:val="center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:rsidR="00C5797C" w:rsidRDefault="008453F4" w:rsidP="00C5797C">
      <w:pPr>
        <w:pStyle w:val="Heading1"/>
      </w:pPr>
      <w:r>
        <w:t>n1 A-MPR Checks for Band 39/34 P</w:t>
      </w:r>
      <w:r w:rsidR="00C5797C">
        <w:t>rotection</w:t>
      </w:r>
    </w:p>
    <w:p w:rsidR="00C5797C" w:rsidRDefault="00561628" w:rsidP="00C5797C">
      <w:r>
        <w:t>Table 3</w:t>
      </w:r>
      <w:r w:rsidR="00C5797C">
        <w:t xml:space="preserve"> below summarizes the band 39/34 requirements for A-MPR analysis.</w:t>
      </w:r>
    </w:p>
    <w:p w:rsidR="00C5797C" w:rsidRDefault="00C5797C" w:rsidP="00C5797C">
      <w:pPr>
        <w:pStyle w:val="TH"/>
      </w:pPr>
      <w:r>
        <w:lastRenderedPageBreak/>
        <w:t xml:space="preserve">Table </w:t>
      </w:r>
      <w:r w:rsidR="00561628">
        <w:t>3</w:t>
      </w:r>
      <w:r>
        <w:t>: Additional requirements for B39/B34 Protection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197"/>
        <w:gridCol w:w="366"/>
        <w:gridCol w:w="1273"/>
        <w:gridCol w:w="2414"/>
        <w:gridCol w:w="1427"/>
        <w:gridCol w:w="1003"/>
      </w:tblGrid>
      <w:tr w:rsidR="00C5797C" w:rsidTr="00E85E29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Level (</w:t>
            </w:r>
            <w:proofErr w:type="spellStart"/>
            <w:r>
              <w:rPr>
                <w:rFonts w:cs="Arial"/>
                <w:lang w:eastAsia="zh-CN"/>
              </w:rPr>
              <w:t>dBm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</w:t>
            </w:r>
          </w:p>
        </w:tc>
      </w:tr>
      <w:tr w:rsidR="00C5797C" w:rsidTr="00E85E29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E-UTRA band 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F</w:t>
            </w:r>
            <w:r>
              <w:rPr>
                <w:rFonts w:cs="Arial"/>
                <w:vertAlign w:val="subscript"/>
                <w:lang w:eastAsia="zh-CN"/>
              </w:rPr>
              <w:t>DL_high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</w:p>
        </w:tc>
      </w:tr>
      <w:tr w:rsidR="00C5797C" w:rsidTr="00E85E29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</w:p>
        </w:tc>
      </w:tr>
      <w:tr w:rsidR="00C5797C" w:rsidTr="00E85E29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1, 2</w:t>
            </w:r>
          </w:p>
        </w:tc>
      </w:tr>
      <w:tr w:rsidR="00C5797C" w:rsidTr="00E85E29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97C" w:rsidRDefault="00C5797C" w:rsidP="00E85E29">
            <w:pPr>
              <w:pStyle w:val="TAC"/>
              <w:ind w:hanging="44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1, 2</w:t>
            </w:r>
          </w:p>
        </w:tc>
      </w:tr>
      <w:tr w:rsidR="00C5797C" w:rsidTr="00E85E29">
        <w:trPr>
          <w:trHeight w:val="22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97C" w:rsidRDefault="00C5797C" w:rsidP="00E85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requirement also applies for the frequency ranges that are less than FOOB (MHz) in Table 6.6.3.1-1 and Table 6.6.3.1A-1 from the edge of the channel bandwidth.</w:t>
            </w:r>
          </w:p>
          <w:p w:rsidR="00C5797C" w:rsidRDefault="00C5797C" w:rsidP="00E85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:rsidR="00C5797C" w:rsidRDefault="00C5797C" w:rsidP="00C5797C"/>
    <w:p w:rsidR="00C5797C" w:rsidRDefault="00C5797C" w:rsidP="00C5797C">
      <w:r>
        <w:t>For band 34 protection, we assume a worst case filter rejection of 11dB.</w:t>
      </w:r>
    </w:p>
    <w:p w:rsidR="00C5797C" w:rsidRDefault="00C5797C" w:rsidP="00C5797C">
      <w:r>
        <w:t>Measurements are performed with the following RF parameters:</w:t>
      </w:r>
    </w:p>
    <w:p w:rsidR="00C5797C" w:rsidRPr="002F1914" w:rsidRDefault="00C5797C" w:rsidP="00C5797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A </w:t>
      </w:r>
      <w:r>
        <w:rPr>
          <w:rFonts w:ascii="Times New Roman" w:hAnsi="Times New Roman" w:cs="Times New Roman"/>
          <w:sz w:val="22"/>
          <w:szCs w:val="20"/>
        </w:rPr>
        <w:t>band 1</w:t>
      </w:r>
      <w:r w:rsidRPr="002F1914">
        <w:rPr>
          <w:rFonts w:ascii="Times New Roman" w:hAnsi="Times New Roman" w:cs="Times New Roman"/>
          <w:sz w:val="22"/>
          <w:szCs w:val="20"/>
        </w:rPr>
        <w:t xml:space="preserve"> power amplifier (PA) is calibrated to meet 1 dB MPR using a 100 RB QPSK DFT-s-OFDM SCS 15kHz with RBs allocated at channel edge.</w:t>
      </w:r>
    </w:p>
    <w:p w:rsidR="00C5797C" w:rsidRPr="00FA679A" w:rsidRDefault="00C5797C" w:rsidP="00C5797C">
      <w:pPr>
        <w:pStyle w:val="ListParagraph"/>
        <w:numPr>
          <w:ilvl w:val="0"/>
          <w:numId w:val="18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IMD power levels are measured at the PA output port with:</w:t>
      </w:r>
    </w:p>
    <w:p w:rsidR="00C5797C" w:rsidRDefault="00C5797C" w:rsidP="00C5797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4124E7">
        <w:rPr>
          <w:rFonts w:ascii="Times New Roman" w:hAnsi="Times New Roman" w:cs="Times New Roman"/>
          <w:sz w:val="22"/>
          <w:szCs w:val="20"/>
        </w:rPr>
        <w:t xml:space="preserve">30 MHz </w:t>
      </w:r>
      <w:r w:rsidR="001A6426">
        <w:rPr>
          <w:rFonts w:ascii="Times New Roman" w:hAnsi="Times New Roman" w:cs="Times New Roman"/>
          <w:sz w:val="22"/>
          <w:szCs w:val="20"/>
        </w:rPr>
        <w:t>CBW, carrier = 1935 MHz,</w:t>
      </w:r>
      <w:r w:rsidRPr="004124E7">
        <w:rPr>
          <w:rFonts w:ascii="Times New Roman" w:hAnsi="Times New Roman" w:cs="Times New Roman"/>
          <w:sz w:val="22"/>
          <w:szCs w:val="20"/>
        </w:rPr>
        <w:t xml:space="preserve"> QPSK DFT-s-OFDM SCS 15 kHz with following RB allocations:</w:t>
      </w:r>
      <w:r w:rsidR="001A6426">
        <w:rPr>
          <w:rFonts w:ascii="Times New Roman" w:hAnsi="Times New Roman" w:cs="Times New Roman"/>
          <w:sz w:val="22"/>
          <w:szCs w:val="20"/>
        </w:rPr>
        <w:t>1RB0,</w:t>
      </w:r>
      <w:r w:rsidRPr="00C5797C">
        <w:rPr>
          <w:rFonts w:ascii="Times New Roman" w:hAnsi="Times New Roman" w:cs="Times New Roman"/>
          <w:sz w:val="22"/>
          <w:szCs w:val="20"/>
        </w:rPr>
        <w:t>1RB5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1RB10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1RB20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6RB0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6RB5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6RB10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6RB20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10RB0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10RB5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10RB10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10RB20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20RB0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20RB5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20RB10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20RB20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30RB0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5797C">
        <w:rPr>
          <w:rFonts w:ascii="Times New Roman" w:hAnsi="Times New Roman" w:cs="Times New Roman"/>
          <w:sz w:val="22"/>
          <w:szCs w:val="20"/>
        </w:rPr>
        <w:t>30RB5</w:t>
      </w:r>
      <w:r>
        <w:rPr>
          <w:rFonts w:ascii="Times New Roman" w:hAnsi="Times New Roman" w:cs="Times New Roman"/>
          <w:sz w:val="22"/>
          <w:szCs w:val="20"/>
        </w:rPr>
        <w:t>.</w:t>
      </w:r>
    </w:p>
    <w:p w:rsidR="00CD4E98" w:rsidRPr="00CD4E98" w:rsidRDefault="00CD4E98" w:rsidP="00782F8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4</w:t>
      </w:r>
      <w:r w:rsidRPr="004124E7">
        <w:rPr>
          <w:rFonts w:ascii="Times New Roman" w:hAnsi="Times New Roman" w:cs="Times New Roman"/>
          <w:sz w:val="22"/>
          <w:szCs w:val="20"/>
        </w:rPr>
        <w:t xml:space="preserve">0 MHz </w:t>
      </w:r>
      <w:r>
        <w:rPr>
          <w:rFonts w:ascii="Times New Roman" w:hAnsi="Times New Roman" w:cs="Times New Roman"/>
          <w:sz w:val="22"/>
          <w:szCs w:val="20"/>
        </w:rPr>
        <w:t>CBW, carrier = 1960 MHz,</w:t>
      </w:r>
      <w:r w:rsidRPr="004124E7">
        <w:rPr>
          <w:rFonts w:ascii="Times New Roman" w:hAnsi="Times New Roman" w:cs="Times New Roman"/>
          <w:sz w:val="22"/>
          <w:szCs w:val="20"/>
        </w:rPr>
        <w:t xml:space="preserve"> QPSK DFT-s-OFDM SCS 15 kHz with following RB allocations:</w:t>
      </w:r>
      <w:r w:rsidRPr="00CD4E98">
        <w:rPr>
          <w:rFonts w:ascii="Times New Roman" w:hAnsi="Times New Roman" w:cs="Times New Roman"/>
          <w:sz w:val="22"/>
          <w:szCs w:val="20"/>
        </w:rPr>
        <w:t>1RB215,1RB201,1RB196,1RB190,1RB175,10RB206,10RB200,10RB196,1RB0,1RB5,1RB10,1RB15,1RB20</w:t>
      </w:r>
      <w:r>
        <w:rPr>
          <w:rFonts w:ascii="Times New Roman" w:hAnsi="Times New Roman" w:cs="Times New Roman"/>
          <w:sz w:val="22"/>
          <w:szCs w:val="20"/>
        </w:rPr>
        <w:t>,</w:t>
      </w:r>
      <w:r w:rsidRPr="00CD4E98">
        <w:rPr>
          <w:rFonts w:ascii="Times New Roman" w:hAnsi="Times New Roman" w:cs="Times New Roman"/>
          <w:sz w:val="22"/>
          <w:szCs w:val="20"/>
        </w:rPr>
        <w:t>1RB25,1RB33</w:t>
      </w:r>
      <w:r>
        <w:rPr>
          <w:rFonts w:ascii="Times New Roman" w:hAnsi="Times New Roman" w:cs="Times New Roman"/>
          <w:sz w:val="22"/>
          <w:szCs w:val="20"/>
        </w:rPr>
        <w:t>.</w:t>
      </w:r>
    </w:p>
    <w:p w:rsidR="00C5797C" w:rsidRPr="00C5797C" w:rsidRDefault="00C5797C" w:rsidP="00253ADE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C5797C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C5797C">
        <w:rPr>
          <w:rFonts w:ascii="Times New Roman" w:hAnsi="Times New Roman" w:cs="Times New Roman"/>
          <w:sz w:val="22"/>
          <w:szCs w:val="20"/>
        </w:rPr>
        <w:t>dBc</w:t>
      </w:r>
      <w:proofErr w:type="spellEnd"/>
    </w:p>
    <w:p w:rsidR="00C5797C" w:rsidRPr="002F1914" w:rsidRDefault="00C5797C" w:rsidP="00C5797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Counter-IM3 (C-IM3) set to -60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Pr="002F1914">
        <w:rPr>
          <w:rFonts w:ascii="Times New Roman" w:hAnsi="Times New Roman" w:cs="Times New Roman"/>
          <w:sz w:val="22"/>
          <w:szCs w:val="20"/>
        </w:rPr>
        <w:t>.</w:t>
      </w:r>
    </w:p>
    <w:p w:rsidR="00C5797C" w:rsidRDefault="00C5797C" w:rsidP="00C5797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Counter-IM5 (C-IM5) set to -70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Pr="002F1914">
        <w:rPr>
          <w:rFonts w:ascii="Times New Roman" w:hAnsi="Times New Roman" w:cs="Times New Roman"/>
          <w:sz w:val="22"/>
          <w:szCs w:val="20"/>
        </w:rPr>
        <w:t>.</w:t>
      </w:r>
    </w:p>
    <w:p w:rsidR="00CD4E98" w:rsidRPr="002F1914" w:rsidRDefault="00CD4E98" w:rsidP="00CD4E98">
      <w:pPr>
        <w:pStyle w:val="ListParagraph"/>
        <w:overflowPunct w:val="0"/>
        <w:autoSpaceDE w:val="0"/>
        <w:autoSpaceDN w:val="0"/>
        <w:adjustRightInd w:val="0"/>
        <w:spacing w:after="180"/>
        <w:ind w:left="1440" w:firstLineChars="0" w:firstLine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</w:p>
    <w:p w:rsidR="00CD4E98" w:rsidRDefault="00CD4E98" w:rsidP="00CD4E98">
      <w:pPr>
        <w:pStyle w:val="Heading2"/>
        <w:spacing w:after="240"/>
        <w:jc w:val="both"/>
      </w:pPr>
      <w:r>
        <w:t>n1 30MHz CBW Measurement Results</w:t>
      </w:r>
    </w:p>
    <w:p w:rsidR="00C5797C" w:rsidRDefault="001A6426" w:rsidP="00C5797C">
      <w:r>
        <w:t>Measurement</w:t>
      </w:r>
      <w:r w:rsidR="00561628">
        <w:t xml:space="preserve"> results can be found in table 4</w:t>
      </w:r>
      <w:r>
        <w:t xml:space="preserve"> below.</w:t>
      </w:r>
    </w:p>
    <w:p w:rsidR="001A6426" w:rsidRDefault="001A6426" w:rsidP="001A6426">
      <w:pPr>
        <w:pStyle w:val="TH"/>
      </w:pPr>
      <w:r>
        <w:t xml:space="preserve">Table </w:t>
      </w:r>
      <w:r w:rsidR="00561628">
        <w:t>4</w:t>
      </w:r>
      <w:r w:rsidR="00CD4E98">
        <w:t xml:space="preserve">: Measured PC3 </w:t>
      </w:r>
      <w:r w:rsidR="001964B0">
        <w:t>back-off</w:t>
      </w:r>
      <w:r>
        <w:t xml:space="preserve"> levels</w:t>
      </w:r>
      <w:r w:rsidR="00CD4E98">
        <w:t xml:space="preserve"> for band 39/34 protection at 30 MHz CBW,</w:t>
      </w:r>
      <w:r>
        <w:t xml:space="preserve"> carrier = 1935 </w:t>
      </w:r>
      <w:proofErr w:type="spellStart"/>
      <w:r>
        <w:t>MHz.</w:t>
      </w:r>
      <w:proofErr w:type="spellEnd"/>
    </w:p>
    <w:tbl>
      <w:tblPr>
        <w:tblW w:w="5600" w:type="dxa"/>
        <w:jc w:val="center"/>
        <w:tblLook w:val="04A0" w:firstRow="1" w:lastRow="0" w:firstColumn="1" w:lastColumn="0" w:noHBand="0" w:noVBand="1"/>
      </w:tblPr>
      <w:tblGrid>
        <w:gridCol w:w="2620"/>
        <w:gridCol w:w="2980"/>
      </w:tblGrid>
      <w:tr w:rsidR="001A6426" w:rsidRPr="001A6426" w:rsidTr="001A6426">
        <w:trPr>
          <w:trHeight w:val="315"/>
          <w:jc w:val="center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allocation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PC3 back-off [dB]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8.4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7.4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7.4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5.1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5.3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5.2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6RB10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6RB20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4.9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4.4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4.9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4.3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4.2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20RB10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20RB20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8.5</w:t>
            </w:r>
          </w:p>
        </w:tc>
      </w:tr>
      <w:tr w:rsidR="001A6426" w:rsidRPr="001A6426" w:rsidTr="001A6426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30RB0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4.2</w:t>
            </w:r>
          </w:p>
        </w:tc>
      </w:tr>
      <w:tr w:rsidR="001A6426" w:rsidRPr="001A6426" w:rsidTr="001A6426">
        <w:trPr>
          <w:trHeight w:val="315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30RB5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426" w:rsidRPr="001A6426" w:rsidRDefault="001A6426" w:rsidP="001A6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A642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4.6</w:t>
            </w:r>
          </w:p>
        </w:tc>
      </w:tr>
    </w:tbl>
    <w:p w:rsidR="00E928F7" w:rsidRDefault="00E928F7" w:rsidP="00C5797C"/>
    <w:p w:rsidR="001A6426" w:rsidRDefault="008453F4" w:rsidP="00C5797C">
      <w:r>
        <w:t xml:space="preserve">The intention here is to provide reference measurements points to calibrate simulation results. The highest observed </w:t>
      </w:r>
      <w:r w:rsidR="001964B0" w:rsidRPr="00E928F7">
        <w:t>raw back-off</w:t>
      </w:r>
      <w:r w:rsidR="001964B0" w:rsidRPr="008453F4">
        <w:rPr>
          <w:b/>
        </w:rPr>
        <w:t xml:space="preserve"> </w:t>
      </w:r>
      <w:r>
        <w:t>level is approximately 8.5 dB for PC3 operation in n1 30MHz CBW.</w:t>
      </w:r>
    </w:p>
    <w:p w:rsidR="008453F4" w:rsidRPr="008453F4" w:rsidRDefault="008453F4" w:rsidP="00C5797C">
      <w:pPr>
        <w:rPr>
          <w:b/>
        </w:rPr>
      </w:pPr>
      <w:r w:rsidRPr="008453F4">
        <w:rPr>
          <w:b/>
        </w:rPr>
        <w:t xml:space="preserve">Observation 1: The highest </w:t>
      </w:r>
      <w:r w:rsidR="001964B0">
        <w:rPr>
          <w:b/>
        </w:rPr>
        <w:t>raw back-off</w:t>
      </w:r>
      <w:r w:rsidRPr="008453F4">
        <w:rPr>
          <w:b/>
        </w:rPr>
        <w:t xml:space="preserve"> observed for PC3 operation in n1 30MHz CBW is approximately 8.5dB</w:t>
      </w:r>
      <w:r w:rsidR="00E928F7">
        <w:rPr>
          <w:b/>
        </w:rPr>
        <w:t>. A-MPR tables must add a margin to the values in Table 4 to account for all possible PA control schemes (</w:t>
      </w:r>
      <w:proofErr w:type="spellStart"/>
      <w:r w:rsidR="00E928F7">
        <w:rPr>
          <w:b/>
        </w:rPr>
        <w:t>eg</w:t>
      </w:r>
      <w:proofErr w:type="spellEnd"/>
      <w:r w:rsidR="00E928F7">
        <w:rPr>
          <w:b/>
        </w:rPr>
        <w:t>. envelope tracking).</w:t>
      </w:r>
    </w:p>
    <w:p w:rsidR="00CD4E98" w:rsidRDefault="00CD4E98" w:rsidP="00CD4E98">
      <w:pPr>
        <w:pStyle w:val="Heading2"/>
        <w:spacing w:after="240"/>
        <w:jc w:val="both"/>
      </w:pPr>
      <w:r>
        <w:t>n1 40MHz CBW Measurement Results</w:t>
      </w:r>
    </w:p>
    <w:p w:rsidR="00CD4E98" w:rsidRDefault="00E928F7" w:rsidP="00CD4E98">
      <w:pPr>
        <w:pStyle w:val="TH"/>
      </w:pPr>
      <w:r>
        <w:t>Table 5: Measured PC3 back-off</w:t>
      </w:r>
      <w:r w:rsidR="00CD4E98">
        <w:t xml:space="preserve"> levels for band 39/34 protection at 40 MHz CBW, carrier = 1960 </w:t>
      </w:r>
      <w:proofErr w:type="spellStart"/>
      <w:r w:rsidR="00CD4E98">
        <w:t>MHz.</w:t>
      </w:r>
      <w:proofErr w:type="spellEnd"/>
    </w:p>
    <w:tbl>
      <w:tblPr>
        <w:tblW w:w="5600" w:type="dxa"/>
        <w:jc w:val="center"/>
        <w:tblLook w:val="04A0" w:firstRow="1" w:lastRow="0" w:firstColumn="1" w:lastColumn="0" w:noHBand="0" w:noVBand="1"/>
      </w:tblPr>
      <w:tblGrid>
        <w:gridCol w:w="2620"/>
        <w:gridCol w:w="2980"/>
      </w:tblGrid>
      <w:tr w:rsidR="00CD4E98" w:rsidRPr="00CD4E98" w:rsidTr="00CD4E98">
        <w:trPr>
          <w:trHeight w:val="315"/>
          <w:jc w:val="center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allocation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A-MPR PC3 back-off [dB]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1RB215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12.3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1RB201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12.1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1RB196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4.1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1RB175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3.8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10RB206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9.6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10RB200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9.5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10RB196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9.5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5.2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4.5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4.4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CD4E98" w:rsidRPr="00CD4E98" w:rsidTr="00CD4E98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1RB25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  <w:tr w:rsidR="00CD4E98" w:rsidRPr="00CD4E98" w:rsidTr="00CD4E98">
        <w:trPr>
          <w:trHeight w:val="315"/>
          <w:jc w:val="center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1RB33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E98" w:rsidRPr="00CD4E98" w:rsidRDefault="00CD4E98" w:rsidP="00CD4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D4E9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4.8</w:t>
            </w:r>
          </w:p>
        </w:tc>
      </w:tr>
    </w:tbl>
    <w:p w:rsidR="008453F4" w:rsidRDefault="008453F4" w:rsidP="00C5797C"/>
    <w:p w:rsidR="00CD4E98" w:rsidRDefault="008453F4" w:rsidP="00C5797C">
      <w:r>
        <w:t xml:space="preserve">The intention here is to provide reference measurements points to calibrate simulation results. The highest observed </w:t>
      </w:r>
      <w:r w:rsidR="001964B0" w:rsidRPr="00E928F7">
        <w:t>raw back-off</w:t>
      </w:r>
      <w:r w:rsidR="001964B0" w:rsidRPr="008453F4">
        <w:rPr>
          <w:b/>
        </w:rPr>
        <w:t xml:space="preserve"> </w:t>
      </w:r>
      <w:r>
        <w:t>level is approximately 12.3 dB for PC3 operation in n1 40MHz CBW.</w:t>
      </w:r>
    </w:p>
    <w:p w:rsidR="00E928F7" w:rsidRPr="008453F4" w:rsidRDefault="008453F4" w:rsidP="00E928F7">
      <w:pPr>
        <w:rPr>
          <w:b/>
        </w:rPr>
      </w:pPr>
      <w:r w:rsidRPr="008453F4">
        <w:rPr>
          <w:b/>
        </w:rPr>
        <w:t xml:space="preserve">Observation </w:t>
      </w:r>
      <w:r>
        <w:rPr>
          <w:b/>
        </w:rPr>
        <w:t>2</w:t>
      </w:r>
      <w:r w:rsidRPr="008453F4">
        <w:rPr>
          <w:b/>
        </w:rPr>
        <w:t xml:space="preserve">: The highest </w:t>
      </w:r>
      <w:r w:rsidR="001964B0">
        <w:rPr>
          <w:b/>
        </w:rPr>
        <w:t>raw back-off</w:t>
      </w:r>
      <w:r w:rsidR="001964B0" w:rsidRPr="008453F4">
        <w:rPr>
          <w:b/>
        </w:rPr>
        <w:t xml:space="preserve"> </w:t>
      </w:r>
      <w:r w:rsidRPr="008453F4">
        <w:rPr>
          <w:b/>
        </w:rPr>
        <w:t>ob</w:t>
      </w:r>
      <w:r>
        <w:rPr>
          <w:b/>
        </w:rPr>
        <w:t xml:space="preserve">served for PC3 operation in n1 40MHz CBW is approximately 12.3 </w:t>
      </w:r>
      <w:proofErr w:type="spellStart"/>
      <w:r w:rsidRPr="008453F4">
        <w:rPr>
          <w:b/>
        </w:rPr>
        <w:t>dB</w:t>
      </w:r>
      <w:r w:rsidR="00E928F7">
        <w:rPr>
          <w:b/>
        </w:rPr>
        <w:t>.</w:t>
      </w:r>
      <w:proofErr w:type="spellEnd"/>
      <w:r w:rsidR="00E928F7">
        <w:rPr>
          <w:b/>
        </w:rPr>
        <w:t xml:space="preserve"> A-MPR tables must add a margin to the values in Table 5 to account for all possible PA control schemes (</w:t>
      </w:r>
      <w:proofErr w:type="spellStart"/>
      <w:r w:rsidR="00E928F7">
        <w:rPr>
          <w:b/>
        </w:rPr>
        <w:t>eg</w:t>
      </w:r>
      <w:proofErr w:type="spellEnd"/>
      <w:r w:rsidR="00E928F7">
        <w:rPr>
          <w:b/>
        </w:rPr>
        <w:t>. envelope tracking).</w:t>
      </w:r>
    </w:p>
    <w:p w:rsidR="008453F4" w:rsidRPr="008453F4" w:rsidRDefault="008453F4" w:rsidP="008453F4">
      <w:pPr>
        <w:rPr>
          <w:b/>
        </w:rPr>
      </w:pPr>
    </w:p>
    <w:p w:rsidR="002B0DC4" w:rsidRDefault="002B0DC4" w:rsidP="002B0DC4">
      <w:pPr>
        <w:pStyle w:val="Heading1"/>
      </w:pPr>
      <w:r>
        <w:t>Conclusion</w:t>
      </w:r>
    </w:p>
    <w:p w:rsidR="001E440B" w:rsidRDefault="001E440B" w:rsidP="00561628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>In this contribution we propose</w:t>
      </w:r>
      <w:r w:rsidR="00561628">
        <w:rPr>
          <w:rFonts w:eastAsia="SimSun"/>
          <w:sz w:val="22"/>
          <w:lang w:val="en-US" w:eastAsia="zh-CN"/>
        </w:rPr>
        <w:t xml:space="preserve"> n1 UL configuration for REFSENS and n1 REFSENS levels based on power amplifier TX noise in RX band measurements. We also provide preliminary measurement </w:t>
      </w:r>
      <w:r w:rsidR="00A325E0">
        <w:rPr>
          <w:rFonts w:eastAsia="SimSun"/>
          <w:sz w:val="22"/>
          <w:lang w:val="en-US" w:eastAsia="zh-CN"/>
        </w:rPr>
        <w:t>raw back-off levels</w:t>
      </w:r>
      <w:r w:rsidR="00561628">
        <w:rPr>
          <w:rFonts w:eastAsia="SimSun"/>
          <w:sz w:val="22"/>
          <w:lang w:val="en-US" w:eastAsia="zh-CN"/>
        </w:rPr>
        <w:t xml:space="preserve"> for power class 3 operation in n1 at 30MHz</w:t>
      </w:r>
      <w:r w:rsidR="00A325E0">
        <w:rPr>
          <w:rFonts w:eastAsia="SimSun"/>
          <w:sz w:val="22"/>
          <w:lang w:val="en-US" w:eastAsia="zh-CN"/>
        </w:rPr>
        <w:t xml:space="preserve"> and 40 MHz</w:t>
      </w:r>
      <w:r w:rsidR="00561628">
        <w:rPr>
          <w:rFonts w:eastAsia="SimSun"/>
          <w:sz w:val="22"/>
          <w:lang w:val="en-US" w:eastAsia="zh-CN"/>
        </w:rPr>
        <w:t xml:space="preserve"> CBW to protect band 39/34.</w:t>
      </w:r>
    </w:p>
    <w:p w:rsidR="00561628" w:rsidRDefault="00561628" w:rsidP="00561628">
      <w:pPr>
        <w:rPr>
          <w:sz w:val="22"/>
          <w:szCs w:val="22"/>
        </w:rPr>
      </w:pPr>
      <w:r>
        <w:rPr>
          <w:b/>
          <w:sz w:val="22"/>
          <w:szCs w:val="22"/>
        </w:rPr>
        <w:t>Proposition 1</w:t>
      </w:r>
      <w:r w:rsidRPr="00B30CA8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Adopt </w:t>
      </w:r>
      <w:r w:rsidRPr="00B30CA8">
        <w:rPr>
          <w:sz w:val="22"/>
          <w:szCs w:val="22"/>
        </w:rPr>
        <w:t xml:space="preserve">the following </w:t>
      </w:r>
      <w:r>
        <w:rPr>
          <w:sz w:val="22"/>
          <w:szCs w:val="22"/>
        </w:rPr>
        <w:t>n1 REFSENS specifications as listed in table 1 and table 2 below.</w:t>
      </w:r>
    </w:p>
    <w:p w:rsidR="00561628" w:rsidRDefault="00561628" w:rsidP="00E928F7">
      <w:pPr>
        <w:pStyle w:val="TH"/>
      </w:pPr>
      <w:r>
        <w:lastRenderedPageBreak/>
        <w:t xml:space="preserve">Table 1: Proposed UL </w:t>
      </w:r>
      <w:r w:rsidR="008453F4">
        <w:t>C</w:t>
      </w:r>
      <w:r>
        <w:t>onfiguration for n1 REFSENS.</w:t>
      </w: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56162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561628" w:rsidRPr="00414DAE" w:rsidTr="00E85E29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0" w:type="pct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5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15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20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25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40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50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60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80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90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561628" w:rsidRPr="00414DAE" w:rsidTr="00E85E2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t>n1</w:t>
            </w:r>
          </w:p>
        </w:tc>
        <w:tc>
          <w:tcPr>
            <w:tcW w:w="260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</w:pPr>
            <w:r w:rsidRPr="003E6B61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-90.6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561628" w:rsidRPr="00414DAE" w:rsidTr="00E85E2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t>-92.8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</w:pPr>
            <w:r w:rsidRPr="003E6B61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-90.7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</w:tr>
      <w:tr w:rsidR="00561628" w:rsidRPr="00414DAE" w:rsidTr="00E85E2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</w:pPr>
            <w:r w:rsidRPr="003E6B61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61628" w:rsidRPr="003E6B61" w:rsidRDefault="00561628" w:rsidP="00E85E29">
            <w:pPr>
              <w:pStyle w:val="TAC"/>
              <w:keepNext w:val="0"/>
              <w:rPr>
                <w:highlight w:val="yellow"/>
              </w:rPr>
            </w:pPr>
            <w:r w:rsidRPr="003E6B61">
              <w:rPr>
                <w:highlight w:val="yellow"/>
              </w:rPr>
              <w:t>-90.8</w:t>
            </w: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61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</w:tr>
    </w:tbl>
    <w:p w:rsidR="00561628" w:rsidRDefault="00561628" w:rsidP="00561628">
      <w:pPr>
        <w:contextualSpacing/>
        <w:jc w:val="both"/>
        <w:rPr>
          <w:sz w:val="22"/>
          <w:szCs w:val="22"/>
        </w:rPr>
      </w:pPr>
    </w:p>
    <w:p w:rsidR="00561628" w:rsidRDefault="008453F4" w:rsidP="00E928F7">
      <w:pPr>
        <w:pStyle w:val="TH"/>
      </w:pPr>
      <w:r>
        <w:t>Table 2: Proposed n1 REFSENS L</w:t>
      </w:r>
      <w:r w:rsidR="00561628">
        <w:t>evels.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587"/>
        <w:gridCol w:w="586"/>
        <w:gridCol w:w="586"/>
        <w:gridCol w:w="586"/>
        <w:gridCol w:w="708"/>
        <w:gridCol w:w="708"/>
        <w:gridCol w:w="586"/>
        <w:gridCol w:w="604"/>
        <w:gridCol w:w="612"/>
        <w:gridCol w:w="586"/>
        <w:gridCol w:w="715"/>
        <w:gridCol w:w="586"/>
        <w:gridCol w:w="586"/>
        <w:gridCol w:w="855"/>
      </w:tblGrid>
      <w:tr w:rsidR="0056162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561628" w:rsidRPr="00414DAE" w:rsidTr="00E928F7">
        <w:trPr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5" w:type="pct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5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15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20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40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50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60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80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90</w:t>
            </w:r>
          </w:p>
          <w:p w:rsidR="00561628" w:rsidRPr="00414DAE" w:rsidRDefault="0056162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561628" w:rsidRPr="00414DAE" w:rsidTr="00E928F7">
        <w:trPr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rPr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vAlign w:val="center"/>
          </w:tcPr>
          <w:p w:rsidR="00561628" w:rsidRPr="003E6B61" w:rsidRDefault="00561628" w:rsidP="00E85E29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3E6B61">
              <w:rPr>
                <w:rFonts w:cs="Arial"/>
                <w:lang w:val="en-US"/>
              </w:rPr>
              <w:t>128</w:t>
            </w:r>
            <w:r w:rsidRPr="003E6B61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07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 w:rsidRPr="00414DAE">
              <w:t>FDD</w:t>
            </w:r>
          </w:p>
        </w:tc>
      </w:tr>
      <w:tr w:rsidR="00561628" w:rsidRPr="00414DAE" w:rsidTr="00E928F7">
        <w:trPr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561628" w:rsidRPr="003E6B61" w:rsidRDefault="00561628" w:rsidP="00E85E2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</w:tr>
      <w:tr w:rsidR="00561628" w:rsidRPr="00414DAE" w:rsidTr="00E928F7">
        <w:trPr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1C0CC4" w:rsidRDefault="00561628" w:rsidP="00E85E2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561628" w:rsidRPr="003E6B61" w:rsidRDefault="00561628" w:rsidP="00E85E29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 w:rsidRPr="003E6B61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C"/>
              <w:keepNext w:val="0"/>
            </w:pPr>
          </w:p>
        </w:tc>
      </w:tr>
      <w:tr w:rsidR="00561628" w:rsidRPr="00414DAE" w:rsidTr="00E85E29">
        <w:trPr>
          <w:trHeight w:val="541"/>
          <w:jc w:val="center"/>
        </w:trPr>
        <w:tc>
          <w:tcPr>
            <w:tcW w:w="5000" w:type="pct"/>
            <w:gridSpan w:val="15"/>
            <w:shd w:val="clear" w:color="auto" w:fill="auto"/>
            <w:vAlign w:val="center"/>
          </w:tcPr>
          <w:p w:rsidR="00561628" w:rsidRPr="00414DAE" w:rsidRDefault="00561628" w:rsidP="00E85E29">
            <w:pPr>
              <w:pStyle w:val="TAN"/>
              <w:keepNext w:val="0"/>
              <w:jc w:val="center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:rsidR="00E928F7" w:rsidRDefault="00E928F7" w:rsidP="00E928F7">
      <w:pPr>
        <w:rPr>
          <w:b/>
        </w:rPr>
      </w:pPr>
    </w:p>
    <w:p w:rsidR="00E928F7" w:rsidRPr="008453F4" w:rsidRDefault="00E928F7" w:rsidP="00E928F7">
      <w:pPr>
        <w:rPr>
          <w:b/>
        </w:rPr>
      </w:pPr>
      <w:r w:rsidRPr="008453F4">
        <w:rPr>
          <w:b/>
        </w:rPr>
        <w:t xml:space="preserve">Observation 1: The highest </w:t>
      </w:r>
      <w:r>
        <w:rPr>
          <w:b/>
        </w:rPr>
        <w:t>raw back-off</w:t>
      </w:r>
      <w:r w:rsidRPr="008453F4">
        <w:rPr>
          <w:b/>
        </w:rPr>
        <w:t xml:space="preserve"> observed for PC3 operation in n1 30MHz CBW is approximately 8.5dB</w:t>
      </w:r>
      <w:r>
        <w:rPr>
          <w:b/>
        </w:rPr>
        <w:t>. A-MPR tables must add a margin to the values in Table 4 to account for all possible PA control schemes (</w:t>
      </w:r>
      <w:proofErr w:type="spellStart"/>
      <w:r>
        <w:rPr>
          <w:b/>
        </w:rPr>
        <w:t>eg</w:t>
      </w:r>
      <w:proofErr w:type="spellEnd"/>
      <w:r>
        <w:rPr>
          <w:b/>
        </w:rPr>
        <w:t>. envelope tracking).</w:t>
      </w:r>
    </w:p>
    <w:p w:rsidR="00E928F7" w:rsidRPr="008453F4" w:rsidRDefault="00E928F7" w:rsidP="00E928F7">
      <w:pPr>
        <w:rPr>
          <w:b/>
        </w:rPr>
      </w:pPr>
      <w:r w:rsidRPr="008453F4">
        <w:rPr>
          <w:b/>
        </w:rPr>
        <w:t xml:space="preserve">Observation </w:t>
      </w:r>
      <w:r>
        <w:rPr>
          <w:b/>
        </w:rPr>
        <w:t>2</w:t>
      </w:r>
      <w:r w:rsidRPr="008453F4">
        <w:rPr>
          <w:b/>
        </w:rPr>
        <w:t xml:space="preserve">: The highest </w:t>
      </w:r>
      <w:r>
        <w:rPr>
          <w:b/>
        </w:rPr>
        <w:t>raw back-off</w:t>
      </w:r>
      <w:r w:rsidRPr="008453F4">
        <w:rPr>
          <w:b/>
        </w:rPr>
        <w:t xml:space="preserve"> ob</w:t>
      </w:r>
      <w:r>
        <w:rPr>
          <w:b/>
        </w:rPr>
        <w:t xml:space="preserve">served for PC3 operation in n1 40MHz CBW is approximately 12.3 </w:t>
      </w:r>
      <w:proofErr w:type="spellStart"/>
      <w:r w:rsidRPr="008453F4">
        <w:rPr>
          <w:b/>
        </w:rPr>
        <w:t>dB</w:t>
      </w:r>
      <w:r>
        <w:rPr>
          <w:b/>
        </w:rPr>
        <w:t>.</w:t>
      </w:r>
      <w:proofErr w:type="spellEnd"/>
      <w:r>
        <w:rPr>
          <w:b/>
        </w:rPr>
        <w:t xml:space="preserve"> A-MPR tables must add a margin to the values in Table 5 to account for all possible PA control schemes (</w:t>
      </w:r>
      <w:proofErr w:type="spellStart"/>
      <w:r>
        <w:rPr>
          <w:b/>
        </w:rPr>
        <w:t>eg</w:t>
      </w:r>
      <w:proofErr w:type="spellEnd"/>
      <w:r>
        <w:rPr>
          <w:b/>
        </w:rPr>
        <w:t>. envelope tracking).</w:t>
      </w:r>
    </w:p>
    <w:p w:rsidR="002B0DC4" w:rsidRPr="002B0DC4" w:rsidRDefault="002B0DC4" w:rsidP="002B0DC4">
      <w:pPr>
        <w:pStyle w:val="Heading1"/>
      </w:pPr>
      <w:r>
        <w:t>References</w:t>
      </w:r>
    </w:p>
    <w:p w:rsidR="00B652A2" w:rsidRDefault="002F1914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8F462B" w:rsidRPr="00DC403E">
        <w:rPr>
          <w:rFonts w:ascii="Arial" w:hAnsi="Arial" w:cs="Arial"/>
          <w:lang w:val="en-US" w:eastAsia="ja-JP"/>
        </w:rPr>
        <w:t>RP-19</w:t>
      </w:r>
      <w:r w:rsidR="008F462B">
        <w:rPr>
          <w:rFonts w:ascii="Arial" w:hAnsi="Arial" w:cs="Arial"/>
          <w:lang w:val="en-US" w:eastAsia="ja-JP"/>
        </w:rPr>
        <w:t>2009</w:t>
      </w:r>
      <w:r w:rsidR="008F462B" w:rsidRPr="00DC403E">
        <w:rPr>
          <w:rFonts w:ascii="Arial" w:hAnsi="Arial" w:cs="Arial"/>
          <w:lang w:val="en-US" w:eastAsia="ja-JP"/>
        </w:rPr>
        <w:t xml:space="preserve">, </w:t>
      </w:r>
      <w:r w:rsidR="008F462B" w:rsidRPr="00DC403E">
        <w:rPr>
          <w:rFonts w:ascii="Arial" w:hAnsi="Arial" w:cs="Arial"/>
          <w:lang w:eastAsia="ja-JP"/>
        </w:rPr>
        <w:t>New WID on adding wider channel bandwidths in Band n</w:t>
      </w:r>
      <w:r w:rsidR="008F462B">
        <w:rPr>
          <w:rFonts w:ascii="Arial" w:hAnsi="Arial" w:cs="Arial"/>
          <w:lang w:eastAsia="ja-JP"/>
        </w:rPr>
        <w:t>1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8F462B">
        <w:rPr>
          <w:rFonts w:ascii="Arial" w:hAnsi="Arial" w:cs="Arial"/>
          <w:lang w:val="en-US" w:eastAsia="ja-JP"/>
        </w:rPr>
        <w:t>Swisscom, Ericsson</w:t>
      </w:r>
    </w:p>
    <w:p w:rsidR="00B652A2" w:rsidRDefault="00B652A2" w:rsidP="00B652A2">
      <w:pPr>
        <w:contextualSpacing/>
        <w:rPr>
          <w:rFonts w:eastAsia="PMingLiU"/>
          <w:lang w:eastAsia="zh-TW"/>
        </w:rPr>
      </w:pPr>
    </w:p>
    <w:p w:rsidR="002F1914" w:rsidRDefault="00B652A2" w:rsidP="001E440B">
      <w:pPr>
        <w:contextualSpacing/>
        <w:rPr>
          <w:rFonts w:eastAsia="SimSun"/>
          <w:lang w:val="en-US" w:eastAsia="zh-CN"/>
        </w:rPr>
      </w:pPr>
      <w:r>
        <w:rPr>
          <w:rFonts w:eastAsia="PMingLiU"/>
          <w:lang w:eastAsia="zh-TW"/>
        </w:rPr>
        <w:t>[2]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ab/>
      </w:r>
      <w:r w:rsidR="00042F61" w:rsidRPr="00051A02">
        <w:rPr>
          <w:rFonts w:ascii="Arial" w:eastAsia="PMingLiU" w:hAnsi="Arial" w:cs="Arial"/>
          <w:lang w:eastAsia="zh-TW"/>
        </w:rPr>
        <w:t>R4-1912978, WF on UE RF requirements for adding channel BW to band n1</w:t>
      </w:r>
      <w:r w:rsidRPr="00051A02">
        <w:rPr>
          <w:rFonts w:ascii="Arial" w:eastAsia="PMingLiU" w:hAnsi="Arial" w:cs="Arial"/>
          <w:lang w:eastAsia="zh-TW"/>
        </w:rPr>
        <w:t xml:space="preserve">, </w:t>
      </w:r>
      <w:r w:rsidR="00042F61" w:rsidRPr="00051A02">
        <w:rPr>
          <w:rFonts w:ascii="Arial" w:eastAsia="PMingLiU" w:hAnsi="Arial" w:cs="Arial"/>
          <w:lang w:eastAsia="zh-TW"/>
        </w:rPr>
        <w:t xml:space="preserve">Ericsson, Qualcomm, Huawei, China Unicom, </w:t>
      </w:r>
      <w:r w:rsidRPr="00051A02">
        <w:rPr>
          <w:rFonts w:ascii="Arial" w:eastAsia="PMingLiU" w:hAnsi="Arial" w:cs="Arial"/>
          <w:lang w:eastAsia="zh-TW"/>
        </w:rPr>
        <w:t>RAN4#92-bis</w:t>
      </w:r>
      <w:r w:rsidR="00042F61" w:rsidRPr="00051A02">
        <w:rPr>
          <w:rFonts w:ascii="Arial" w:eastAsia="PMingLiU" w:hAnsi="Arial" w:cs="Arial"/>
          <w:lang w:eastAsia="zh-TW"/>
        </w:rPr>
        <w:t>, Chongqing, China, October 14-18 2019.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p w:rsidR="00CF5AEE" w:rsidRPr="00125DBD" w:rsidRDefault="00CF5AEE" w:rsidP="00CF5AEE">
      <w:pPr>
        <w:rPr>
          <w:rFonts w:eastAsia="SimSun"/>
          <w:lang w:eastAsia="zh-CN"/>
        </w:rPr>
      </w:pPr>
    </w:p>
    <w:sectPr w:rsidR="00CF5AEE" w:rsidRPr="00125DB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BA7" w:rsidRDefault="00D77BA7">
      <w:r>
        <w:separator/>
      </w:r>
    </w:p>
  </w:endnote>
  <w:endnote w:type="continuationSeparator" w:id="0">
    <w:p w:rsidR="00D77BA7" w:rsidRDefault="00D7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BA7" w:rsidRDefault="00D77BA7">
      <w:r>
        <w:separator/>
      </w:r>
    </w:p>
  </w:footnote>
  <w:footnote w:type="continuationSeparator" w:id="0">
    <w:p w:rsidR="00D77BA7" w:rsidRDefault="00D77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8"/>
  </w:num>
  <w:num w:numId="5">
    <w:abstractNumId w:val="21"/>
  </w:num>
  <w:num w:numId="6">
    <w:abstractNumId w:val="3"/>
  </w:num>
  <w:num w:numId="7">
    <w:abstractNumId w:val="0"/>
  </w:num>
  <w:num w:numId="8">
    <w:abstractNumId w:val="12"/>
  </w:num>
  <w:num w:numId="9">
    <w:abstractNumId w:val="5"/>
  </w:num>
  <w:num w:numId="10">
    <w:abstractNumId w:val="19"/>
  </w:num>
  <w:num w:numId="11">
    <w:abstractNumId w:val="22"/>
  </w:num>
  <w:num w:numId="12">
    <w:abstractNumId w:val="13"/>
  </w:num>
  <w:num w:numId="13">
    <w:abstractNumId w:val="23"/>
  </w:num>
  <w:num w:numId="14">
    <w:abstractNumId w:val="7"/>
  </w:num>
  <w:num w:numId="15">
    <w:abstractNumId w:val="18"/>
  </w:num>
  <w:num w:numId="16">
    <w:abstractNumId w:val="15"/>
  </w:num>
  <w:num w:numId="17">
    <w:abstractNumId w:val="4"/>
  </w:num>
  <w:num w:numId="18">
    <w:abstractNumId w:val="1"/>
  </w:num>
  <w:num w:numId="19">
    <w:abstractNumId w:val="17"/>
  </w:num>
  <w:num w:numId="20">
    <w:abstractNumId w:val="9"/>
  </w:num>
  <w:num w:numId="21">
    <w:abstractNumId w:val="14"/>
  </w:num>
  <w:num w:numId="22">
    <w:abstractNumId w:val="11"/>
  </w:num>
  <w:num w:numId="23">
    <w:abstractNumId w:val="10"/>
  </w:num>
  <w:num w:numId="24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A2D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1453"/>
    <w:rsid w:val="00D017E5"/>
    <w:rsid w:val="00D027FD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77BA7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2983F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</w:p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</w:pPr>
    <w:rPr>
      <w:rFonts w:eastAsia="SimSun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sid w:val="0055211D"/>
    <w:pPr>
      <w:spacing w:after="0"/>
    </w:pPr>
    <w:rPr>
      <w:lang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spacing w:after="0"/>
      <w:jc w:val="both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</w:pPr>
    <w:rPr>
      <w:lang w:eastAsia="ko-KR"/>
    </w:rPr>
  </w:style>
  <w:style w:type="paragraph" w:customStyle="1" w:styleId="BN">
    <w:name w:val="BN"/>
    <w:basedOn w:val="Normal"/>
    <w:rsid w:val="0055211D"/>
    <w:pPr>
      <w:numPr>
        <w:numId w:val="9"/>
      </w:numPr>
    </w:pPr>
    <w:rPr>
      <w:lang w:eastAsia="ko-KR"/>
    </w:rPr>
  </w:style>
  <w:style w:type="paragraph" w:customStyle="1" w:styleId="FL">
    <w:name w:val="FL"/>
    <w:basedOn w:val="Normal"/>
    <w:rsid w:val="0055211D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customStyle="1" w:styleId="INDENT1">
    <w:name w:val="INDENT1"/>
    <w:basedOn w:val="Normal"/>
    <w:rsid w:val="0055211D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55211D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5211D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5211D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55211D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5211D"/>
    <w:rPr>
      <w:rFonts w:cs="v4.2.0"/>
      <w:lang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ind w:left="568" w:hanging="284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55211D"/>
    <w:rPr>
      <w:rFonts w:eastAsia="MS Mincho"/>
      <w:i/>
      <w:lang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5211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5211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5211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5211D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5211D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5211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5211D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overflowPunct/>
      <w:autoSpaceDE/>
      <w:autoSpaceDN/>
      <w:adjustRightInd/>
      <w:snapToGrid w:val="0"/>
      <w:textAlignment w:val="auto"/>
    </w:pPr>
    <w:rPr>
      <w:lang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5211D"/>
    <w:rPr>
      <w:rFonts w:eastAsia="MS Mincho"/>
      <w:lang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E6841-B653-4819-B063-F7DF5BA6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6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2</cp:revision>
  <cp:lastPrinted>2010-01-07T15:23:00Z</cp:lastPrinted>
  <dcterms:created xsi:type="dcterms:W3CDTF">2019-11-21T22:47:00Z</dcterms:created>
  <dcterms:modified xsi:type="dcterms:W3CDTF">2019-11-21T22:47:00Z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